
<file path=[Content_Types].xml><?xml version="1.0" encoding="utf-8"?>
<Types xmlns="http://schemas.openxmlformats.org/package/2006/content-types">
  <Default Extension="jfif" ContentType="image/jpeg"/>
  <Default Extension="jpeg" ContentType="image/jpeg"/>
  <Default Extension="jpg" ContentType="image/tif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horzAnchor="margin" w:tblpY="870"/>
        <w:tblW w:w="0" w:type="auto"/>
        <w:tblLook w:val="04A0" w:firstRow="1" w:lastRow="0" w:firstColumn="1" w:lastColumn="0" w:noHBand="0" w:noVBand="1"/>
      </w:tblPr>
      <w:tblGrid>
        <w:gridCol w:w="3110"/>
        <w:gridCol w:w="6240"/>
      </w:tblGrid>
      <w:tr w:rsidR="006D3389" w14:paraId="2562C1B8" w14:textId="77777777" w:rsidTr="008C04FB">
        <w:tc>
          <w:tcPr>
            <w:tcW w:w="3110" w:type="dxa"/>
          </w:tcPr>
          <w:p w14:paraId="484199DE" w14:textId="416F7C7D" w:rsidR="006D3389" w:rsidRDefault="006D3389" w:rsidP="008C04FB">
            <w:pPr>
              <w:rPr>
                <w:noProof/>
              </w:rPr>
            </w:pPr>
            <w:r>
              <w:rPr>
                <w:noProof/>
              </w:rPr>
              <w:drawing>
                <wp:inline distT="0" distB="0" distL="0" distR="0" wp14:anchorId="1852CFD0" wp14:editId="33DCE1BE">
                  <wp:extent cx="1739900" cy="21931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5631" cy="2213007"/>
                          </a:xfrm>
                          <a:prstGeom prst="rect">
                            <a:avLst/>
                          </a:prstGeom>
                          <a:noFill/>
                        </pic:spPr>
                      </pic:pic>
                    </a:graphicData>
                  </a:graphic>
                </wp:inline>
              </w:drawing>
            </w:r>
          </w:p>
        </w:tc>
        <w:tc>
          <w:tcPr>
            <w:tcW w:w="6240" w:type="dxa"/>
          </w:tcPr>
          <w:p w14:paraId="0C9B3434" w14:textId="77777777" w:rsidR="006D3389" w:rsidRPr="00B75527" w:rsidRDefault="006D3389" w:rsidP="00B75527">
            <w:pPr>
              <w:spacing w:line="240" w:lineRule="auto"/>
            </w:pPr>
            <w:r w:rsidRPr="00B75527">
              <w:rPr>
                <w:b/>
                <w:bCs/>
              </w:rPr>
              <w:t xml:space="preserve">Dora Benedek </w:t>
            </w:r>
            <w:r w:rsidRPr="00B75527">
              <w:t xml:space="preserve">is a Deputy Division Chief at the Tax policy division of the Fiscal Affairs Department of the IMF. She joined the Fund in 2011 where she has been engaged in Technical assistance and tax policy related analytical work, as well as country work on Bosnia and Herzegovina and Belarus. Prior to her Fund career she worked in the public administration in Hungary, first at the Ministry of Finance, followed by the Office of the Fiscal Council where she was leading the work of the tax policy analysis team. Her analytical work focuses on tax policy, labor market issues, </w:t>
            </w:r>
            <w:proofErr w:type="gramStart"/>
            <w:r w:rsidRPr="00B75527">
              <w:t>inequality</w:t>
            </w:r>
            <w:proofErr w:type="gramEnd"/>
            <w:r w:rsidRPr="00B75527">
              <w:t xml:space="preserve"> and microsimulation. She has a PhD in public finance from the Central European University.</w:t>
            </w:r>
          </w:p>
          <w:p w14:paraId="17B8BE21" w14:textId="3012E177" w:rsidR="006D3389" w:rsidRPr="00B75527" w:rsidRDefault="006D3389" w:rsidP="00B75527">
            <w:pPr>
              <w:spacing w:line="240" w:lineRule="auto"/>
            </w:pPr>
          </w:p>
        </w:tc>
      </w:tr>
      <w:tr w:rsidR="008C04FB" w14:paraId="0A18CFCD" w14:textId="77777777" w:rsidTr="008C04FB">
        <w:tc>
          <w:tcPr>
            <w:tcW w:w="3110" w:type="dxa"/>
          </w:tcPr>
          <w:p w14:paraId="0010A539" w14:textId="1FA480C0" w:rsidR="008C04FB" w:rsidRDefault="008C04FB" w:rsidP="008C04FB">
            <w:pPr>
              <w:rPr>
                <w:noProof/>
              </w:rPr>
            </w:pPr>
            <w:r>
              <w:rPr>
                <w:noProof/>
              </w:rPr>
              <w:drawing>
                <wp:inline distT="0" distB="0" distL="0" distR="0" wp14:anchorId="04EC0A9D" wp14:editId="26BA5846">
                  <wp:extent cx="1365250" cy="204787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4414" cy="2061621"/>
                          </a:xfrm>
                          <a:prstGeom prst="rect">
                            <a:avLst/>
                          </a:prstGeom>
                          <a:noFill/>
                          <a:ln>
                            <a:noFill/>
                          </a:ln>
                        </pic:spPr>
                      </pic:pic>
                    </a:graphicData>
                  </a:graphic>
                </wp:inline>
              </w:drawing>
            </w:r>
          </w:p>
        </w:tc>
        <w:tc>
          <w:tcPr>
            <w:tcW w:w="6240" w:type="dxa"/>
          </w:tcPr>
          <w:p w14:paraId="74E89864" w14:textId="77777777" w:rsidR="008C04FB" w:rsidRPr="00B75527" w:rsidRDefault="008C04FB" w:rsidP="00B75527">
            <w:pPr>
              <w:spacing w:line="240" w:lineRule="auto"/>
            </w:pPr>
            <w:r w:rsidRPr="00B75527">
              <w:rPr>
                <w:b/>
                <w:bCs/>
              </w:rPr>
              <w:t>Edward R. Gemayel</w:t>
            </w:r>
            <w:r w:rsidRPr="00B75527">
              <w:t xml:space="preserve"> joined the IMF in 2001. Currently he is an advisor in the African Department and mission chief for Chad. Previously, he held various managerial positions in the Strategy Policy and Review Department as well as in the Middle East and Central Asia Department. He also led missions in Africa, the Middle East, and Central Asia. </w:t>
            </w:r>
          </w:p>
          <w:p w14:paraId="030E8F5A" w14:textId="77777777" w:rsidR="008C04FB" w:rsidRPr="00B75527" w:rsidRDefault="008C04FB" w:rsidP="00B75527">
            <w:pPr>
              <w:spacing w:line="240" w:lineRule="auto"/>
            </w:pPr>
            <w:r w:rsidRPr="00B75527">
              <w:t xml:space="preserve">Before joining the IMF, Mr. Gemayel was a Division Chief at the Central Bank of Lebanon and prior to that he worked for two years in investment banking. He was also a lecturer in economics and finance at the American University of Beirut and the </w:t>
            </w:r>
            <w:proofErr w:type="spellStart"/>
            <w:r w:rsidRPr="00B75527">
              <w:t>Universite</w:t>
            </w:r>
            <w:proofErr w:type="spellEnd"/>
            <w:r w:rsidRPr="00B75527">
              <w:t xml:space="preserve"> Saint Joseph. He is a graduate of McGill University and Concordia University.</w:t>
            </w:r>
          </w:p>
          <w:p w14:paraId="199F29F1" w14:textId="77777777" w:rsidR="008C04FB" w:rsidRPr="00B75527" w:rsidRDefault="008C04FB" w:rsidP="00B75527">
            <w:pPr>
              <w:spacing w:line="240" w:lineRule="auto"/>
              <w:rPr>
                <w:b/>
                <w:bCs/>
                <w:szCs w:val="20"/>
              </w:rPr>
            </w:pPr>
          </w:p>
        </w:tc>
      </w:tr>
      <w:tr w:rsidR="008C7A71" w14:paraId="1B31343A" w14:textId="77777777" w:rsidTr="008C04FB">
        <w:tc>
          <w:tcPr>
            <w:tcW w:w="3110" w:type="dxa"/>
          </w:tcPr>
          <w:p w14:paraId="148BEB2D" w14:textId="5633CA8E" w:rsidR="008C7A71" w:rsidRDefault="008C7A71" w:rsidP="008C04FB">
            <w:r>
              <w:rPr>
                <w:noProof/>
              </w:rPr>
              <w:drawing>
                <wp:inline distT="0" distB="0" distL="0" distR="0" wp14:anchorId="1BEEA020" wp14:editId="2BB0AC03">
                  <wp:extent cx="1828800" cy="2057400"/>
                  <wp:effectExtent l="0" t="0" r="0" b="0"/>
                  <wp:docPr id="5" name="Picture 5" descr="A person wearing a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earing a tie&#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1828800" cy="2057400"/>
                          </a:xfrm>
                          <a:prstGeom prst="rect">
                            <a:avLst/>
                          </a:prstGeom>
                        </pic:spPr>
                      </pic:pic>
                    </a:graphicData>
                  </a:graphic>
                </wp:inline>
              </w:drawing>
            </w:r>
          </w:p>
        </w:tc>
        <w:tc>
          <w:tcPr>
            <w:tcW w:w="6240" w:type="dxa"/>
          </w:tcPr>
          <w:p w14:paraId="0C430DC1" w14:textId="77777777" w:rsidR="008C7A71" w:rsidRPr="00B75527" w:rsidRDefault="008C7A71" w:rsidP="00B75527">
            <w:pPr>
              <w:spacing w:line="240" w:lineRule="auto"/>
              <w:rPr>
                <w:szCs w:val="20"/>
              </w:rPr>
            </w:pPr>
            <w:r w:rsidRPr="00B75527">
              <w:rPr>
                <w:b/>
                <w:bCs/>
                <w:szCs w:val="20"/>
              </w:rPr>
              <w:t>Luc Eyraud</w:t>
            </w:r>
            <w:r w:rsidRPr="00B75527">
              <w:rPr>
                <w:szCs w:val="20"/>
              </w:rPr>
              <w:t xml:space="preserve"> is currently mission chief for WAEMU countries in the African Department of the International Monetary Fund. Mr. Eyraud leads the annual Article IV consultation with the WAEMU regional authorities. Prior to this, Mr. Eyraud was mission chief for Benin and, earlier, team leader of the Fiscal Monitor in the Fiscal Affairs Department. Since he joined the IMF in 2007, he has worked on </w:t>
            </w:r>
            <w:proofErr w:type="gramStart"/>
            <w:r w:rsidRPr="00B75527">
              <w:rPr>
                <w:szCs w:val="20"/>
              </w:rPr>
              <w:t>a number of</w:t>
            </w:r>
            <w:proofErr w:type="gramEnd"/>
            <w:r w:rsidRPr="00B75527">
              <w:rPr>
                <w:szCs w:val="20"/>
              </w:rPr>
              <w:t xml:space="preserve"> program and surveillance countries in all regions of the world, including Argentina, Chile, Cyprus, Georgia, Hungary, India, Italy, Japan, Madagascar, Mauritania, Paraguay, the Philippines, Portugal, Romania, South Africa, Spain, and Togo. </w:t>
            </w:r>
          </w:p>
          <w:p w14:paraId="03735CA4" w14:textId="77777777" w:rsidR="008C7A71" w:rsidRPr="00B75527" w:rsidRDefault="008C7A71" w:rsidP="00B75527">
            <w:pPr>
              <w:spacing w:line="240" w:lineRule="auto"/>
              <w:rPr>
                <w:szCs w:val="20"/>
              </w:rPr>
            </w:pPr>
            <w:r w:rsidRPr="00B75527">
              <w:rPr>
                <w:szCs w:val="20"/>
              </w:rPr>
              <w:t>Most of his research focuses on fiscal policy, including fiscal institutions and fiscal multipliers. He has published extensively on fiscal rules and fiscal decentralization. More recently, he has coordinated several projects on the financing of African economies.</w:t>
            </w:r>
          </w:p>
          <w:p w14:paraId="56C9EA5F" w14:textId="7204623B" w:rsidR="008C7A71" w:rsidRPr="00B75527" w:rsidRDefault="008C7A71" w:rsidP="00B75527">
            <w:pPr>
              <w:spacing w:line="240" w:lineRule="auto"/>
              <w:rPr>
                <w:szCs w:val="20"/>
              </w:rPr>
            </w:pPr>
            <w:r w:rsidRPr="00B75527">
              <w:rPr>
                <w:szCs w:val="20"/>
              </w:rPr>
              <w:t xml:space="preserve">Before joining the IMF, Mr. Eyraud worked as a civil servant at the French Treasury. He is a graduate of the Ecole </w:t>
            </w:r>
            <w:proofErr w:type="spellStart"/>
            <w:r w:rsidRPr="00B75527">
              <w:rPr>
                <w:szCs w:val="20"/>
              </w:rPr>
              <w:t>Normale</w:t>
            </w:r>
            <w:proofErr w:type="spellEnd"/>
            <w:r w:rsidRPr="00B75527">
              <w:rPr>
                <w:szCs w:val="20"/>
              </w:rPr>
              <w:t xml:space="preserve"> Supérieure and the University Paris Sorbonne. He also holds a degree in econometrics from ENSAE.  </w:t>
            </w:r>
          </w:p>
        </w:tc>
      </w:tr>
      <w:tr w:rsidR="008C7A71" w14:paraId="4E3B90C9" w14:textId="77777777" w:rsidTr="008C04FB">
        <w:tc>
          <w:tcPr>
            <w:tcW w:w="3110" w:type="dxa"/>
          </w:tcPr>
          <w:p w14:paraId="49AD5642" w14:textId="7892E90B" w:rsidR="008C7A71" w:rsidRDefault="008C7A71" w:rsidP="008C04FB">
            <w:r>
              <w:rPr>
                <w:noProof/>
              </w:rPr>
              <w:lastRenderedPageBreak/>
              <w:drawing>
                <wp:inline distT="0" distB="0" distL="0" distR="0" wp14:anchorId="37034DE6" wp14:editId="6AC0D078">
                  <wp:extent cx="1460500" cy="2045452"/>
                  <wp:effectExtent l="0" t="0" r="6350" b="0"/>
                  <wp:docPr id="6" name="Picture 6"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earing glasse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5887" cy="2052996"/>
                          </a:xfrm>
                          <a:prstGeom prst="rect">
                            <a:avLst/>
                          </a:prstGeom>
                        </pic:spPr>
                      </pic:pic>
                    </a:graphicData>
                  </a:graphic>
                </wp:inline>
              </w:drawing>
            </w:r>
          </w:p>
        </w:tc>
        <w:tc>
          <w:tcPr>
            <w:tcW w:w="6240" w:type="dxa"/>
          </w:tcPr>
          <w:p w14:paraId="19D2FCDE" w14:textId="020A8787" w:rsidR="008C7A71" w:rsidRPr="00B75527" w:rsidRDefault="008C7A71" w:rsidP="00B75527">
            <w:pPr>
              <w:spacing w:line="240" w:lineRule="auto"/>
              <w:rPr>
                <w:szCs w:val="20"/>
              </w:rPr>
            </w:pPr>
            <w:r w:rsidRPr="00B75527">
              <w:rPr>
                <w:b/>
                <w:bCs/>
                <w:szCs w:val="20"/>
              </w:rPr>
              <w:t>Adrian Peralta-Alva</w:t>
            </w:r>
            <w:r w:rsidRPr="00B75527">
              <w:rPr>
                <w:szCs w:val="20"/>
              </w:rPr>
              <w:t xml:space="preserve"> has been Assistant to FAD director since 2019. Prior to this, he was senior desk for Botswana and Namibia in the African Department. Dr. Peralta-Alva developed the models and lead the inequality group of the IMF-DFID collaboration, from its beginning in 2012 and until 2016. Recently, Mr. Peralta has continued the macro distributional agenda extending it to advanced economies, including the most recent Article IV of the United States, and the Fall 2017 and upcoming April 2018 Fiscal Monitor. Prior to joining the IMF Mr. Peralta was Professor of Economics in the University of Miami, Senior Economist in the Federal Reserve Bank of St. </w:t>
            </w:r>
            <w:proofErr w:type="gramStart"/>
            <w:r w:rsidRPr="00B75527">
              <w:rPr>
                <w:szCs w:val="20"/>
              </w:rPr>
              <w:t>Louis</w:t>
            </w:r>
            <w:proofErr w:type="gramEnd"/>
            <w:r w:rsidRPr="00B75527">
              <w:rPr>
                <w:szCs w:val="20"/>
              </w:rPr>
              <w:t xml:space="preserve"> and Adjunct Faculty for Ph D students in the Department of Economics of Washington University in Saint Louis. Mr. Peralta has published extensively in top peer reviewed economics journals. His areas of research include monetary economics, macro financial linkages, and more recently, macro distributional issues. Mr. Peralta-Alva holds a Ph D in Economics from the University of Minnesota. </w:t>
            </w:r>
          </w:p>
        </w:tc>
      </w:tr>
      <w:tr w:rsidR="008C7A71" w14:paraId="7050C27D" w14:textId="77777777" w:rsidTr="008C04FB">
        <w:tc>
          <w:tcPr>
            <w:tcW w:w="3110" w:type="dxa"/>
          </w:tcPr>
          <w:p w14:paraId="5E2E5B70" w14:textId="04E10B93" w:rsidR="008C7A71" w:rsidRDefault="008C7A71" w:rsidP="008C04FB">
            <w:r>
              <w:rPr>
                <w:noProof/>
              </w:rPr>
              <w:drawing>
                <wp:inline distT="0" distB="0" distL="0" distR="0" wp14:anchorId="4885CAD0" wp14:editId="41E8B7EF">
                  <wp:extent cx="1837944" cy="1837944"/>
                  <wp:effectExtent l="0" t="0" r="0" b="0"/>
                  <wp:docPr id="2" name="Picture 2" descr="A picture containing person, wall, indoo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wall, indoor, smil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7944" cy="1837944"/>
                          </a:xfrm>
                          <a:prstGeom prst="rect">
                            <a:avLst/>
                          </a:prstGeom>
                        </pic:spPr>
                      </pic:pic>
                    </a:graphicData>
                  </a:graphic>
                </wp:inline>
              </w:drawing>
            </w:r>
          </w:p>
        </w:tc>
        <w:tc>
          <w:tcPr>
            <w:tcW w:w="6240" w:type="dxa"/>
          </w:tcPr>
          <w:p w14:paraId="252384AF" w14:textId="77777777" w:rsidR="008C7A71" w:rsidRPr="00B75527" w:rsidRDefault="008C7A71" w:rsidP="00B75527">
            <w:pPr>
              <w:spacing w:line="240" w:lineRule="auto"/>
              <w:rPr>
                <w:szCs w:val="20"/>
              </w:rPr>
            </w:pPr>
            <w:r w:rsidRPr="00B75527">
              <w:rPr>
                <w:b/>
                <w:bCs/>
                <w:szCs w:val="20"/>
              </w:rPr>
              <w:t xml:space="preserve">Elise </w:t>
            </w:r>
            <w:proofErr w:type="spellStart"/>
            <w:r w:rsidRPr="00B75527">
              <w:rPr>
                <w:b/>
                <w:bCs/>
                <w:szCs w:val="20"/>
              </w:rPr>
              <w:t>Hadman</w:t>
            </w:r>
            <w:proofErr w:type="spellEnd"/>
            <w:r w:rsidRPr="00B75527">
              <w:rPr>
                <w:b/>
                <w:bCs/>
                <w:szCs w:val="20"/>
              </w:rPr>
              <w:t xml:space="preserve"> </w:t>
            </w:r>
            <w:r w:rsidRPr="00B75527">
              <w:rPr>
                <w:szCs w:val="20"/>
              </w:rPr>
              <w:t xml:space="preserve">is Deputy Head of Unit for Sustainable Finance Policy in the Directorate General for International Partnerships of the European Commission. Ms. </w:t>
            </w:r>
            <w:proofErr w:type="spellStart"/>
            <w:r w:rsidRPr="00B75527">
              <w:rPr>
                <w:szCs w:val="20"/>
              </w:rPr>
              <w:t>Hadman</w:t>
            </w:r>
            <w:proofErr w:type="spellEnd"/>
            <w:r w:rsidRPr="00B75527">
              <w:rPr>
                <w:szCs w:val="20"/>
              </w:rPr>
              <w:t xml:space="preserve"> has been working for the European Commission since 2009, in external relations. She has worked as economic advisor in the EU Delegation to Côte d’Ivoire, as head of section for Central Africa and team leader for Financing for Sustainable Development. She holds a Master’s in political science from Sciences Po Paris and a </w:t>
            </w:r>
            <w:proofErr w:type="gramStart"/>
            <w:r w:rsidRPr="00B75527">
              <w:rPr>
                <w:szCs w:val="20"/>
              </w:rPr>
              <w:t>Masters’</w:t>
            </w:r>
            <w:proofErr w:type="gramEnd"/>
            <w:r w:rsidRPr="00B75527">
              <w:rPr>
                <w:szCs w:val="20"/>
              </w:rPr>
              <w:t xml:space="preserve"> in European Political and Administrative Studies from the College of Europe. </w:t>
            </w:r>
          </w:p>
          <w:p w14:paraId="3376D186" w14:textId="77777777" w:rsidR="008C7A71" w:rsidRPr="00B75527" w:rsidRDefault="008C7A71" w:rsidP="00B75527">
            <w:pPr>
              <w:spacing w:line="240" w:lineRule="auto"/>
              <w:rPr>
                <w:szCs w:val="20"/>
              </w:rPr>
            </w:pPr>
          </w:p>
        </w:tc>
      </w:tr>
      <w:tr w:rsidR="008C7A71" w14:paraId="104FC97A" w14:textId="77777777" w:rsidTr="008C04FB">
        <w:tc>
          <w:tcPr>
            <w:tcW w:w="3110" w:type="dxa"/>
          </w:tcPr>
          <w:p w14:paraId="65423A2E" w14:textId="5591BF98" w:rsidR="008C7A71" w:rsidRDefault="008C7A71" w:rsidP="008C04FB">
            <w:r>
              <w:rPr>
                <w:noProof/>
              </w:rPr>
              <w:drawing>
                <wp:inline distT="0" distB="0" distL="0" distR="0" wp14:anchorId="537019F0" wp14:editId="2B484B9A">
                  <wp:extent cx="1784350" cy="1728150"/>
                  <wp:effectExtent l="0" t="0" r="6350" b="5715"/>
                  <wp:docPr id="1"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 and ti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1801185" cy="1744455"/>
                          </a:xfrm>
                          <a:prstGeom prst="rect">
                            <a:avLst/>
                          </a:prstGeom>
                        </pic:spPr>
                      </pic:pic>
                    </a:graphicData>
                  </a:graphic>
                </wp:inline>
              </w:drawing>
            </w:r>
          </w:p>
        </w:tc>
        <w:tc>
          <w:tcPr>
            <w:tcW w:w="6240" w:type="dxa"/>
          </w:tcPr>
          <w:p w14:paraId="53C09F1B" w14:textId="7C73D433" w:rsidR="008C7A71" w:rsidRPr="00B75527" w:rsidRDefault="008C7A71" w:rsidP="00B75527">
            <w:pPr>
              <w:spacing w:line="240" w:lineRule="auto"/>
              <w:rPr>
                <w:szCs w:val="20"/>
              </w:rPr>
            </w:pPr>
            <w:r w:rsidRPr="00B75527">
              <w:rPr>
                <w:b/>
                <w:bCs/>
                <w:szCs w:val="20"/>
              </w:rPr>
              <w:t>T</w:t>
            </w:r>
            <w:r w:rsidR="006B0919" w:rsidRPr="00B75527">
              <w:rPr>
                <w:b/>
                <w:bCs/>
                <w:szCs w:val="20"/>
              </w:rPr>
              <w:t>h</w:t>
            </w:r>
            <w:r w:rsidRPr="00B75527">
              <w:rPr>
                <w:b/>
                <w:bCs/>
                <w:szCs w:val="20"/>
              </w:rPr>
              <w:t>om</w:t>
            </w:r>
            <w:r w:rsidR="006B0919" w:rsidRPr="00B75527">
              <w:rPr>
                <w:b/>
                <w:bCs/>
                <w:szCs w:val="20"/>
              </w:rPr>
              <w:t>as</w:t>
            </w:r>
            <w:r w:rsidRPr="00B75527">
              <w:rPr>
                <w:b/>
                <w:bCs/>
                <w:szCs w:val="20"/>
              </w:rPr>
              <w:t xml:space="preserve"> Beloe</w:t>
            </w:r>
            <w:r w:rsidRPr="00B75527">
              <w:rPr>
                <w:szCs w:val="20"/>
              </w:rPr>
              <w:t xml:space="preserve"> – Chief of </w:t>
            </w:r>
            <w:proofErr w:type="spellStart"/>
            <w:r w:rsidRPr="00B75527">
              <w:rPr>
                <w:szCs w:val="20"/>
              </w:rPr>
              <w:t>Programme</w:t>
            </w:r>
            <w:proofErr w:type="spellEnd"/>
            <w:r w:rsidRPr="00B75527">
              <w:rPr>
                <w:szCs w:val="20"/>
              </w:rPr>
              <w:t>, UNDP Finance Sector Hub</w:t>
            </w:r>
          </w:p>
          <w:p w14:paraId="38BEF1D2" w14:textId="1FA4AC8C" w:rsidR="008C7A71" w:rsidRPr="00B75527" w:rsidRDefault="008C7A71" w:rsidP="00B75527">
            <w:pPr>
              <w:spacing w:line="240" w:lineRule="auto"/>
              <w:rPr>
                <w:szCs w:val="20"/>
              </w:rPr>
            </w:pPr>
            <w:r w:rsidRPr="00B75527">
              <w:rPr>
                <w:szCs w:val="20"/>
              </w:rPr>
              <w:t xml:space="preserve">With over 20 years of experience in providing policy advice to governments across Africa, Asia, Latin America and the Pacific, Tom works as Chief of </w:t>
            </w:r>
            <w:proofErr w:type="spellStart"/>
            <w:r w:rsidRPr="00B75527">
              <w:rPr>
                <w:szCs w:val="20"/>
              </w:rPr>
              <w:t>Programme</w:t>
            </w:r>
            <w:proofErr w:type="spellEnd"/>
            <w:r w:rsidRPr="00B75527">
              <w:rPr>
                <w:szCs w:val="20"/>
              </w:rPr>
              <w:t xml:space="preserve"> for UNDP’s Finance Sector Hub which works across more than 170 countries to align and </w:t>
            </w:r>
            <w:proofErr w:type="spellStart"/>
            <w:r w:rsidRPr="00B75527">
              <w:rPr>
                <w:szCs w:val="20"/>
              </w:rPr>
              <w:t>mobilise</w:t>
            </w:r>
            <w:proofErr w:type="spellEnd"/>
            <w:r w:rsidRPr="00B75527">
              <w:rPr>
                <w:szCs w:val="20"/>
              </w:rPr>
              <w:t xml:space="preserve"> finance for the Sustainable Development Goals. Tom also leads UNDP’s work to support governments in aligning all sources of finance behind the SDGs as part of Integrated National Financing Frameworks. Tom’s work at UNDP over the last 13 years has also included a focus on climate change finance. Tom previously worked for think tanks and NGOs as well as the UK government’s Department for International Development for ten years. He has a MA in Anthropology from Cambridge University as well as an MSC Social Policy and Planning from the London School of Economics.</w:t>
            </w:r>
          </w:p>
        </w:tc>
      </w:tr>
    </w:tbl>
    <w:p w14:paraId="30C3BFEE" w14:textId="77777777" w:rsidR="00A85FFB" w:rsidRPr="00E81D0C" w:rsidRDefault="00A85FFB" w:rsidP="003D2B61"/>
    <w:sectPr w:rsidR="00A85FFB" w:rsidRPr="00E81D0C" w:rsidSect="00170414">
      <w:headerReference w:type="default" r:id="rId13"/>
      <w:footerReference w:type="default" r:id="rId14"/>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4B0A5F" w14:textId="77777777" w:rsidR="00470885" w:rsidRDefault="00470885" w:rsidP="000B7010">
      <w:pPr>
        <w:spacing w:line="240" w:lineRule="auto"/>
      </w:pPr>
      <w:r>
        <w:separator/>
      </w:r>
    </w:p>
  </w:endnote>
  <w:endnote w:type="continuationSeparator" w:id="0">
    <w:p w14:paraId="52B5E40A" w14:textId="77777777" w:rsidR="00470885" w:rsidRDefault="00470885" w:rsidP="000B70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ody)">
    <w:altName w:val="Arial"/>
    <w:panose1 w:val="00000000000000000000"/>
    <w:charset w:val="00"/>
    <w:family w:val="roman"/>
    <w:notTrueType/>
    <w:pitch w:val="default"/>
  </w:font>
  <w:font w:name="Microsoft JhengHei">
    <w:panose1 w:val="020B0604030504040204"/>
    <w:charset w:val="88"/>
    <w:family w:val="swiss"/>
    <w:pitch w:val="variable"/>
    <w:sig w:usb0="000002A7" w:usb1="28CF4400" w:usb2="00000016" w:usb3="00000000" w:csb0="00100009"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298E8" w14:textId="77777777" w:rsidR="00834E6F" w:rsidRDefault="00834E6F" w:rsidP="00834E6F">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05A6F3" w14:textId="77777777" w:rsidR="00470885" w:rsidRDefault="00470885" w:rsidP="000B7010">
      <w:pPr>
        <w:spacing w:line="240" w:lineRule="auto"/>
      </w:pPr>
      <w:r>
        <w:separator/>
      </w:r>
    </w:p>
  </w:footnote>
  <w:footnote w:type="continuationSeparator" w:id="0">
    <w:p w14:paraId="4A7B7077" w14:textId="77777777" w:rsidR="00470885" w:rsidRDefault="00470885" w:rsidP="000B70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0B253" w14:textId="77777777" w:rsidR="005F722E" w:rsidRDefault="005F722E" w:rsidP="005F722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00872" w14:textId="77777777" w:rsidR="005F722E" w:rsidRDefault="005F722E" w:rsidP="005F722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1F9E495C"/>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FB72F90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95C684A"/>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D976226E"/>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AB90612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4A2CF066"/>
    <w:lvl w:ilvl="0">
      <w:start w:val="1"/>
      <w:numFmt w:val="bullet"/>
      <w:lvlText w:val=""/>
      <w:lvlJc w:val="left"/>
      <w:pPr>
        <w:tabs>
          <w:tab w:val="num" w:pos="720"/>
        </w:tabs>
        <w:ind w:left="720" w:hanging="720"/>
      </w:pPr>
      <w:rPr>
        <w:rFonts w:ascii="Symbol" w:hAnsi="Symbol" w:hint="default"/>
      </w:rPr>
    </w:lvl>
  </w:abstractNum>
  <w:abstractNum w:abstractNumId="6" w15:restartNumberingAfterBreak="0">
    <w:nsid w:val="14105CA9"/>
    <w:multiLevelType w:val="hybridMultilevel"/>
    <w:tmpl w:val="31C02244"/>
    <w:lvl w:ilvl="0" w:tplc="3CF28AFA">
      <w:start w:val="1"/>
      <w:numFmt w:val="decimal"/>
      <w:pStyle w:val="ParagraphNumbering"/>
      <w:lvlText w:val="%1.     "/>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79C4061"/>
    <w:multiLevelType w:val="multilevel"/>
    <w:tmpl w:val="EAD2248A"/>
    <w:lvl w:ilvl="0">
      <w:start w:val="1"/>
      <w:numFmt w:val="bullet"/>
      <w:pStyle w:val="ListParagraph"/>
      <w:lvlText w:val=""/>
      <w:lvlJc w:val="left"/>
      <w:pPr>
        <w:ind w:left="216" w:hanging="216"/>
      </w:pPr>
      <w:rPr>
        <w:rFonts w:ascii="Wingdings" w:hAnsi="Wingdings" w:hint="default"/>
      </w:rPr>
    </w:lvl>
    <w:lvl w:ilvl="1">
      <w:start w:val="1"/>
      <w:numFmt w:val="bullet"/>
      <w:lvlText w:val="o"/>
      <w:lvlJc w:val="left"/>
      <w:pPr>
        <w:ind w:left="432" w:hanging="216"/>
      </w:pPr>
      <w:rPr>
        <w:rFonts w:ascii="Courier New" w:hAnsi="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1080" w:firstLine="360"/>
      </w:pPr>
      <w:rPr>
        <w:rFonts w:ascii="Symbol" w:hAnsi="Symbol" w:hint="default"/>
      </w:rPr>
    </w:lvl>
    <w:lvl w:ilvl="4">
      <w:start w:val="1"/>
      <w:numFmt w:val="bullet"/>
      <w:lvlText w:val="o"/>
      <w:lvlJc w:val="left"/>
      <w:pPr>
        <w:ind w:left="4590" w:hanging="360"/>
      </w:pPr>
      <w:rPr>
        <w:rFonts w:ascii="Courier New" w:hAnsi="Courier New" w:cs="Courier New" w:hint="default"/>
      </w:rPr>
    </w:lvl>
    <w:lvl w:ilvl="5">
      <w:start w:val="1"/>
      <w:numFmt w:val="bullet"/>
      <w:lvlText w:val=""/>
      <w:lvlJc w:val="left"/>
      <w:pPr>
        <w:ind w:left="5310" w:hanging="360"/>
      </w:pPr>
      <w:rPr>
        <w:rFonts w:ascii="Wingdings" w:hAnsi="Wingdings" w:hint="default"/>
      </w:rPr>
    </w:lvl>
    <w:lvl w:ilvl="6">
      <w:start w:val="1"/>
      <w:numFmt w:val="bullet"/>
      <w:lvlText w:val=""/>
      <w:lvlJc w:val="left"/>
      <w:pPr>
        <w:ind w:left="6030" w:hanging="360"/>
      </w:pPr>
      <w:rPr>
        <w:rFonts w:ascii="Symbol" w:hAnsi="Symbol" w:hint="default"/>
      </w:rPr>
    </w:lvl>
    <w:lvl w:ilvl="7">
      <w:start w:val="1"/>
      <w:numFmt w:val="bullet"/>
      <w:lvlText w:val="o"/>
      <w:lvlJc w:val="left"/>
      <w:pPr>
        <w:ind w:left="6750" w:hanging="360"/>
      </w:pPr>
      <w:rPr>
        <w:rFonts w:ascii="Courier New" w:hAnsi="Courier New" w:cs="Courier New" w:hint="default"/>
      </w:rPr>
    </w:lvl>
    <w:lvl w:ilvl="8">
      <w:start w:val="1"/>
      <w:numFmt w:val="bullet"/>
      <w:lvlText w:val=""/>
      <w:lvlJc w:val="left"/>
      <w:pPr>
        <w:ind w:left="7470" w:hanging="360"/>
      </w:pPr>
      <w:rPr>
        <w:rFonts w:ascii="Wingdings" w:hAnsi="Wingdings" w:hint="default"/>
      </w:rPr>
    </w:lvl>
  </w:abstractNum>
  <w:abstractNum w:abstractNumId="8" w15:restartNumberingAfterBreak="0">
    <w:nsid w:val="508C42FD"/>
    <w:multiLevelType w:val="multilevel"/>
    <w:tmpl w:val="84788A78"/>
    <w:lvl w:ilvl="0">
      <w:start w:val="1"/>
      <w:numFmt w:val="bullet"/>
      <w:pStyle w:val="ListBullet"/>
      <w:lvlText w:val=""/>
      <w:lvlJc w:val="left"/>
      <w:pPr>
        <w:ind w:left="216" w:hanging="216"/>
      </w:pPr>
      <w:rPr>
        <w:rFonts w:ascii="Symbol" w:hAnsi="Symbol" w:cs="Times New Roman" w:hint="default"/>
        <w:color w:val="auto"/>
      </w:rPr>
    </w:lvl>
    <w:lvl w:ilvl="1">
      <w:start w:val="1"/>
      <w:numFmt w:val="bullet"/>
      <w:lvlText w:val="o"/>
      <w:lvlJc w:val="left"/>
      <w:pPr>
        <w:ind w:left="432" w:hanging="216"/>
      </w:pPr>
      <w:rPr>
        <w:rFonts w:ascii="Courier New" w:hAnsi="Courier New" w:cs="Times New Roman" w:hint="default"/>
      </w:rPr>
    </w:lvl>
    <w:lvl w:ilvl="2">
      <w:start w:val="1"/>
      <w:numFmt w:val="bullet"/>
      <w:lvlText w:val=""/>
      <w:lvlJc w:val="left"/>
      <w:pPr>
        <w:ind w:left="648" w:hanging="216"/>
      </w:pPr>
      <w:rPr>
        <w:rFonts w:ascii="Symbol" w:hAnsi="Symbol" w:cs="Times New Roman" w:hint="default"/>
        <w:color w:val="auto"/>
      </w:rPr>
    </w:lvl>
    <w:lvl w:ilvl="3">
      <w:start w:val="1"/>
      <w:numFmt w:val="bullet"/>
      <w:lvlText w:val=""/>
      <w:lvlJc w:val="left"/>
      <w:pPr>
        <w:ind w:left="1440" w:hanging="360"/>
      </w:pPr>
      <w:rPr>
        <w:rFonts w:ascii="Symbol" w:hAnsi="Symbol" w:cs="Times New Roman"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70EA15A1"/>
    <w:multiLevelType w:val="multilevel"/>
    <w:tmpl w:val="68701036"/>
    <w:lvl w:ilvl="0">
      <w:start w:val="1"/>
      <w:numFmt w:val="upperRoman"/>
      <w:suff w:val="nothing"/>
      <w:lvlText w:val="%1.   "/>
      <w:lvlJc w:val="left"/>
      <w:pPr>
        <w:ind w:left="0" w:firstLine="0"/>
      </w:pPr>
      <w:rPr>
        <w:rFonts w:hint="default"/>
      </w:rPr>
    </w:lvl>
    <w:lvl w:ilvl="1">
      <w:start w:val="1"/>
      <w:numFmt w:val="upperLetter"/>
      <w:suff w:val="nothing"/>
      <w:lvlText w:val="%2.   "/>
      <w:lvlJc w:val="left"/>
      <w:pPr>
        <w:ind w:left="0" w:firstLine="0"/>
      </w:pPr>
      <w:rPr>
        <w:rFonts w:hint="default"/>
      </w:rPr>
    </w:lvl>
    <w:lvl w:ilvl="2">
      <w:start w:val="1"/>
      <w:numFmt w:val="decimal"/>
      <w:lvlText w:val="%3."/>
      <w:lvlJc w:val="left"/>
      <w:pPr>
        <w:tabs>
          <w:tab w:val="num" w:pos="1080"/>
        </w:tabs>
        <w:ind w:left="720" w:firstLine="0"/>
      </w:pPr>
      <w:rPr>
        <w:rFonts w:hint="default"/>
      </w:rPr>
    </w:lvl>
    <w:lvl w:ilvl="3">
      <w:start w:val="1"/>
      <w:numFmt w:val="lowerLetter"/>
      <w:lvlText w:val="%4)"/>
      <w:lvlJc w:val="left"/>
      <w:pPr>
        <w:tabs>
          <w:tab w:val="num" w:pos="1800"/>
        </w:tabs>
        <w:ind w:left="1440" w:firstLine="0"/>
      </w:pPr>
      <w:rPr>
        <w:rFonts w:hint="default"/>
      </w:rPr>
    </w:lvl>
    <w:lvl w:ilvl="4">
      <w:start w:val="1"/>
      <w:numFmt w:val="decimal"/>
      <w:lvlText w:val="(%5)"/>
      <w:lvlJc w:val="left"/>
      <w:pPr>
        <w:tabs>
          <w:tab w:val="num" w:pos="2520"/>
        </w:tabs>
        <w:ind w:left="2160" w:firstLine="0"/>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num w:numId="1">
    <w:abstractNumId w:val="9"/>
  </w:num>
  <w:num w:numId="2">
    <w:abstractNumId w:val="9"/>
  </w:num>
  <w:num w:numId="3">
    <w:abstractNumId w:val="5"/>
  </w:num>
  <w:num w:numId="4">
    <w:abstractNumId w:val="5"/>
  </w:num>
  <w:num w:numId="5">
    <w:abstractNumId w:val="3"/>
  </w:num>
  <w:num w:numId="6">
    <w:abstractNumId w:val="3"/>
  </w:num>
  <w:num w:numId="7">
    <w:abstractNumId w:val="2"/>
  </w:num>
  <w:num w:numId="8">
    <w:abstractNumId w:val="2"/>
  </w:num>
  <w:num w:numId="9">
    <w:abstractNumId w:val="1"/>
  </w:num>
  <w:num w:numId="10">
    <w:abstractNumId w:val="1"/>
  </w:num>
  <w:num w:numId="11">
    <w:abstractNumId w:val="0"/>
  </w:num>
  <w:num w:numId="12">
    <w:abstractNumId w:val="0"/>
  </w:num>
  <w:num w:numId="13">
    <w:abstractNumId w:val="4"/>
  </w:num>
  <w:num w:numId="14">
    <w:abstractNumId w:val="4"/>
  </w:num>
  <w:num w:numId="15">
    <w:abstractNumId w:val="6"/>
  </w:num>
  <w:num w:numId="16">
    <w:abstractNumId w:val="7"/>
  </w:num>
  <w:num w:numId="17">
    <w:abstractNumId w:val="7"/>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A71"/>
    <w:rsid w:val="00070765"/>
    <w:rsid w:val="000A1AEE"/>
    <w:rsid w:val="000B7010"/>
    <w:rsid w:val="000F5251"/>
    <w:rsid w:val="00170414"/>
    <w:rsid w:val="001D081E"/>
    <w:rsid w:val="00232FB2"/>
    <w:rsid w:val="00325E95"/>
    <w:rsid w:val="003712A7"/>
    <w:rsid w:val="00382DA8"/>
    <w:rsid w:val="00393E59"/>
    <w:rsid w:val="003C5BF0"/>
    <w:rsid w:val="003D2443"/>
    <w:rsid w:val="003D2B61"/>
    <w:rsid w:val="004157DF"/>
    <w:rsid w:val="00451C7E"/>
    <w:rsid w:val="00470885"/>
    <w:rsid w:val="004F3DA7"/>
    <w:rsid w:val="005122F5"/>
    <w:rsid w:val="00527B01"/>
    <w:rsid w:val="00531040"/>
    <w:rsid w:val="005B6103"/>
    <w:rsid w:val="005C0460"/>
    <w:rsid w:val="005F722E"/>
    <w:rsid w:val="0060374F"/>
    <w:rsid w:val="0061550F"/>
    <w:rsid w:val="006B0919"/>
    <w:rsid w:val="006C41BB"/>
    <w:rsid w:val="006D3389"/>
    <w:rsid w:val="006F658C"/>
    <w:rsid w:val="007F425F"/>
    <w:rsid w:val="007F47DE"/>
    <w:rsid w:val="00807E50"/>
    <w:rsid w:val="00834E6F"/>
    <w:rsid w:val="008A3DEB"/>
    <w:rsid w:val="008C04FB"/>
    <w:rsid w:val="008C7A71"/>
    <w:rsid w:val="00A70E79"/>
    <w:rsid w:val="00A85FFB"/>
    <w:rsid w:val="00B75527"/>
    <w:rsid w:val="00BB45B2"/>
    <w:rsid w:val="00CE4A79"/>
    <w:rsid w:val="00D87E53"/>
    <w:rsid w:val="00E52EEF"/>
    <w:rsid w:val="00E81D0C"/>
    <w:rsid w:val="00E97ECC"/>
    <w:rsid w:val="00F078E4"/>
    <w:rsid w:val="00F53B1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57BED"/>
  <w15:chartTrackingRefBased/>
  <w15:docId w15:val="{42FA6E79-1155-4D46-B2AE-AC330D87F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6" w:unhideWhenUsed="1" w:qFormat="1"/>
    <w:lsdException w:name="heading 5" w:semiHidden="1" w:uiPriority="7" w:unhideWhenUsed="1" w:qFormat="1"/>
    <w:lsdException w:name="heading 6" w:semiHidden="1" w:uiPriority="8" w:unhideWhenUsed="1" w:qFormat="1"/>
    <w:lsdException w:name="heading 7" w:semiHidden="1" w:uiPriority="8" w:unhideWhenUsed="1" w:qFormat="1"/>
    <w:lsdException w:name="heading 8" w:semiHidden="1" w:uiPriority="8" w:unhideWhenUsed="1" w:qFormat="1"/>
    <w:lsdException w:name="heading 9" w:semiHidden="1" w:uiPriority="8" w:unhideWhenUsed="1" w:qFormat="1"/>
    <w:lsdException w:name="index 1" w:semiHidden="1" w:uiPriority="8" w:unhideWhenUsed="1"/>
    <w:lsdException w:name="index 2" w:semiHidden="1" w:uiPriority="8" w:unhideWhenUsed="1"/>
    <w:lsdException w:name="index 3" w:semiHidden="1" w:uiPriority="8" w:unhideWhenUsed="1"/>
    <w:lsdException w:name="index 4" w:semiHidden="1" w:uiPriority="8" w:unhideWhenUsed="1"/>
    <w:lsdException w:name="index 5" w:semiHidden="1" w:uiPriority="8" w:unhideWhenUsed="1"/>
    <w:lsdException w:name="index 6" w:semiHidden="1" w:uiPriority="8" w:unhideWhenUsed="1"/>
    <w:lsdException w:name="index 7" w:semiHidden="1" w:uiPriority="8" w:unhideWhenUsed="1"/>
    <w:lsdException w:name="index 8" w:semiHidden="1" w:uiPriority="8" w:unhideWhenUsed="1"/>
    <w:lsdException w:name="index 9" w:semiHidden="1" w:uiPriority="8" w:unhideWhenUsed="1"/>
    <w:lsdException w:name="toc 1" w:semiHidden="1" w:uiPriority="8" w:unhideWhenUsed="1"/>
    <w:lsdException w:name="toc 2" w:semiHidden="1" w:uiPriority="8" w:unhideWhenUsed="1"/>
    <w:lsdException w:name="toc 3" w:semiHidden="1" w:uiPriority="8" w:unhideWhenUsed="1"/>
    <w:lsdException w:name="toc 4" w:semiHidden="1" w:uiPriority="8" w:unhideWhenUsed="1"/>
    <w:lsdException w:name="toc 5" w:semiHidden="1" w:uiPriority="8" w:unhideWhenUsed="1"/>
    <w:lsdException w:name="toc 6" w:semiHidden="1" w:uiPriority="8" w:unhideWhenUsed="1"/>
    <w:lsdException w:name="toc 7" w:semiHidden="1" w:uiPriority="8" w:unhideWhenUsed="1"/>
    <w:lsdException w:name="toc 8" w:semiHidden="1" w:uiPriority="8" w:unhideWhenUsed="1"/>
    <w:lsdException w:name="toc 9" w:semiHidden="1" w:uiPriority="8"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8"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lsdException w:name="List Bullet 3" w:semiHidden="1" w:uiPriority="8" w:unhideWhenUsed="1"/>
    <w:lsdException w:name="List Bullet 4" w:semiHidden="1" w:uiPriority="8" w:unhideWhenUsed="1"/>
    <w:lsdException w:name="List Bullet 5" w:semiHidden="1" w:uiPriority="8"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semiHidden="1" w:uiPriority="1" w:unhideWhenUsed="1"/>
    <w:lsdException w:name="Body Text" w:semiHidden="1" w:uiPriority="8"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103"/>
    <w:pPr>
      <w:spacing w:before="160" w:after="0" w:line="300" w:lineRule="auto"/>
    </w:pPr>
    <w:rPr>
      <w:rFonts w:ascii="Arial" w:hAnsi="Arial" w:cs="Times New Roman"/>
      <w:sz w:val="20"/>
      <w:szCs w:val="24"/>
    </w:rPr>
  </w:style>
  <w:style w:type="paragraph" w:styleId="Heading1">
    <w:name w:val="heading 1"/>
    <w:basedOn w:val="Normal"/>
    <w:next w:val="Normal"/>
    <w:link w:val="Heading1Char"/>
    <w:uiPriority w:val="1"/>
    <w:qFormat/>
    <w:rsid w:val="00A85FFB"/>
    <w:pPr>
      <w:snapToGrid w:val="0"/>
      <w:spacing w:before="240" w:line="257" w:lineRule="auto"/>
      <w:outlineLvl w:val="0"/>
    </w:pPr>
    <w:rPr>
      <w:rFonts w:eastAsia="Century Gothic" w:cs="Arial"/>
      <w:color w:val="808080" w:themeColor="background1" w:themeShade="80"/>
      <w:spacing w:val="2"/>
      <w:sz w:val="42"/>
      <w:szCs w:val="42"/>
    </w:rPr>
  </w:style>
  <w:style w:type="paragraph" w:styleId="Heading2">
    <w:name w:val="heading 2"/>
    <w:basedOn w:val="Normal"/>
    <w:next w:val="Normal"/>
    <w:link w:val="Heading2Char"/>
    <w:uiPriority w:val="1"/>
    <w:qFormat/>
    <w:rsid w:val="00A85FFB"/>
    <w:pPr>
      <w:pBdr>
        <w:bottom w:val="single" w:sz="8" w:space="1" w:color="A6A6A6"/>
      </w:pBdr>
      <w:snapToGrid w:val="0"/>
      <w:spacing w:before="480" w:after="120"/>
      <w:outlineLvl w:val="1"/>
    </w:pPr>
    <w:rPr>
      <w:rFonts w:eastAsia="Century Gothic" w:cs="Arial (Body)"/>
      <w:b/>
      <w:caps/>
      <w:color w:val="009CDE"/>
      <w:szCs w:val="20"/>
    </w:rPr>
  </w:style>
  <w:style w:type="paragraph" w:styleId="Heading3">
    <w:name w:val="heading 3"/>
    <w:basedOn w:val="Normal"/>
    <w:next w:val="Normal"/>
    <w:link w:val="Heading3Char"/>
    <w:uiPriority w:val="1"/>
    <w:qFormat/>
    <w:rsid w:val="006C41BB"/>
    <w:pPr>
      <w:snapToGrid w:val="0"/>
      <w:spacing w:before="240"/>
      <w:outlineLvl w:val="2"/>
    </w:pPr>
    <w:rPr>
      <w:rFonts w:eastAsiaTheme="majorEastAsia" w:cstheme="majorBidi"/>
      <w:caps/>
      <w:color w:val="707372"/>
      <w:szCs w:val="20"/>
    </w:rPr>
  </w:style>
  <w:style w:type="paragraph" w:styleId="Heading4">
    <w:name w:val="heading 4"/>
    <w:basedOn w:val="Normal"/>
    <w:next w:val="Normal"/>
    <w:link w:val="Heading4Char"/>
    <w:uiPriority w:val="1"/>
    <w:qFormat/>
    <w:rsid w:val="008A3DEB"/>
    <w:pPr>
      <w:keepNext/>
      <w:spacing w:after="240"/>
      <w:outlineLvl w:val="3"/>
    </w:pPr>
    <w:rPr>
      <w:b/>
      <w:bCs/>
      <w:i/>
      <w:szCs w:val="28"/>
    </w:rPr>
  </w:style>
  <w:style w:type="paragraph" w:styleId="Heading5">
    <w:name w:val="heading 5"/>
    <w:basedOn w:val="Normal"/>
    <w:next w:val="Normal"/>
    <w:link w:val="Heading5Char"/>
    <w:uiPriority w:val="13"/>
    <w:unhideWhenUsed/>
    <w:qFormat/>
    <w:rsid w:val="008A3DEB"/>
    <w:pPr>
      <w:keepNext/>
      <w:spacing w:after="240"/>
      <w:outlineLvl w:val="4"/>
    </w:pPr>
    <w:rPr>
      <w:bCs/>
      <w:i/>
      <w:iCs/>
      <w:szCs w:val="26"/>
    </w:rPr>
  </w:style>
  <w:style w:type="paragraph" w:styleId="Heading6">
    <w:name w:val="heading 6"/>
    <w:basedOn w:val="Normal"/>
    <w:next w:val="Normal"/>
    <w:link w:val="Heading6Char"/>
    <w:uiPriority w:val="8"/>
    <w:rsid w:val="008A3DEB"/>
    <w:pPr>
      <w:outlineLvl w:val="5"/>
    </w:pPr>
    <w:rPr>
      <w:bCs/>
      <w:szCs w:val="22"/>
    </w:rPr>
  </w:style>
  <w:style w:type="paragraph" w:styleId="Heading7">
    <w:name w:val="heading 7"/>
    <w:basedOn w:val="Normal"/>
    <w:next w:val="Normal"/>
    <w:link w:val="Heading7Char"/>
    <w:uiPriority w:val="8"/>
    <w:rsid w:val="008A3DEB"/>
    <w:pPr>
      <w:outlineLvl w:val="6"/>
    </w:pPr>
  </w:style>
  <w:style w:type="paragraph" w:styleId="Heading8">
    <w:name w:val="heading 8"/>
    <w:basedOn w:val="Normal"/>
    <w:next w:val="Normal"/>
    <w:link w:val="Heading8Char"/>
    <w:uiPriority w:val="8"/>
    <w:rsid w:val="008A3DEB"/>
    <w:pPr>
      <w:outlineLvl w:val="7"/>
    </w:pPr>
    <w:rPr>
      <w:iCs/>
    </w:rPr>
  </w:style>
  <w:style w:type="paragraph" w:styleId="Heading9">
    <w:name w:val="heading 9"/>
    <w:basedOn w:val="Normal"/>
    <w:next w:val="Normal"/>
    <w:link w:val="Heading9Char"/>
    <w:uiPriority w:val="8"/>
    <w:rsid w:val="008A3DEB"/>
    <w:p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basedOn w:val="Normal"/>
    <w:uiPriority w:val="8"/>
    <w:qFormat/>
    <w:rsid w:val="008A3DEB"/>
    <w:pPr>
      <w:jc w:val="center"/>
    </w:pPr>
    <w:rPr>
      <w:b/>
    </w:rPr>
  </w:style>
  <w:style w:type="paragraph" w:styleId="BodyText">
    <w:name w:val="Body Text"/>
    <w:basedOn w:val="Normal"/>
    <w:link w:val="BodyTextChar"/>
    <w:uiPriority w:val="8"/>
    <w:rsid w:val="008A3DEB"/>
    <w:pPr>
      <w:spacing w:after="120"/>
    </w:pPr>
  </w:style>
  <w:style w:type="character" w:customStyle="1" w:styleId="BodyTextChar">
    <w:name w:val="Body Text Char"/>
    <w:basedOn w:val="DefaultParagraphFont"/>
    <w:link w:val="BodyText"/>
    <w:uiPriority w:val="8"/>
    <w:rsid w:val="008A3DEB"/>
    <w:rPr>
      <w:rFonts w:ascii="Times New Roman" w:hAnsi="Times New Roman" w:cs="Times New Roman"/>
      <w:sz w:val="24"/>
      <w:szCs w:val="24"/>
    </w:rPr>
  </w:style>
  <w:style w:type="paragraph" w:styleId="Footer">
    <w:name w:val="footer"/>
    <w:basedOn w:val="Normal"/>
    <w:link w:val="FooterChar"/>
    <w:uiPriority w:val="8"/>
    <w:rsid w:val="008A3DEB"/>
    <w:pPr>
      <w:tabs>
        <w:tab w:val="center" w:pos="4320"/>
        <w:tab w:val="right" w:pos="8640"/>
      </w:tabs>
    </w:pPr>
  </w:style>
  <w:style w:type="character" w:customStyle="1" w:styleId="FooterChar">
    <w:name w:val="Footer Char"/>
    <w:basedOn w:val="DefaultParagraphFont"/>
    <w:link w:val="Footer"/>
    <w:uiPriority w:val="8"/>
    <w:rsid w:val="008A3DEB"/>
    <w:rPr>
      <w:rFonts w:ascii="Times New Roman" w:hAnsi="Times New Roman" w:cs="Times New Roman"/>
      <w:sz w:val="24"/>
      <w:szCs w:val="24"/>
    </w:rPr>
  </w:style>
  <w:style w:type="character" w:styleId="FootnoteReference">
    <w:name w:val="footnote reference"/>
    <w:basedOn w:val="DefaultParagraphFont"/>
    <w:uiPriority w:val="8"/>
    <w:rsid w:val="008A3DEB"/>
    <w:rPr>
      <w:sz w:val="20"/>
      <w:vertAlign w:val="superscript"/>
    </w:rPr>
  </w:style>
  <w:style w:type="paragraph" w:styleId="FootnoteText">
    <w:name w:val="footnote text"/>
    <w:basedOn w:val="Normal"/>
    <w:link w:val="FootnoteTextChar"/>
    <w:uiPriority w:val="8"/>
    <w:rsid w:val="008A3DEB"/>
    <w:pPr>
      <w:spacing w:after="200"/>
    </w:pPr>
    <w:rPr>
      <w:szCs w:val="20"/>
    </w:rPr>
  </w:style>
  <w:style w:type="character" w:customStyle="1" w:styleId="FootnoteTextChar">
    <w:name w:val="Footnote Text Char"/>
    <w:basedOn w:val="DefaultParagraphFont"/>
    <w:link w:val="FootnoteText"/>
    <w:uiPriority w:val="8"/>
    <w:rsid w:val="008A3DEB"/>
    <w:rPr>
      <w:rFonts w:ascii="Times New Roman" w:hAnsi="Times New Roman" w:cs="Times New Roman"/>
      <w:sz w:val="20"/>
      <w:szCs w:val="20"/>
    </w:rPr>
  </w:style>
  <w:style w:type="paragraph" w:styleId="Header">
    <w:name w:val="header"/>
    <w:basedOn w:val="Normal"/>
    <w:link w:val="HeaderChar"/>
    <w:uiPriority w:val="99"/>
    <w:rsid w:val="008A3DEB"/>
    <w:pPr>
      <w:tabs>
        <w:tab w:val="center" w:pos="4320"/>
        <w:tab w:val="right" w:pos="8640"/>
      </w:tabs>
    </w:pPr>
  </w:style>
  <w:style w:type="character" w:customStyle="1" w:styleId="HeaderChar">
    <w:name w:val="Header Char"/>
    <w:basedOn w:val="DefaultParagraphFont"/>
    <w:link w:val="Header"/>
    <w:uiPriority w:val="99"/>
    <w:rsid w:val="008A3DEB"/>
    <w:rPr>
      <w:rFonts w:ascii="Times New Roman" w:hAnsi="Times New Roman" w:cs="Times New Roman"/>
      <w:sz w:val="24"/>
      <w:szCs w:val="24"/>
    </w:rPr>
  </w:style>
  <w:style w:type="character" w:customStyle="1" w:styleId="Heading1Char">
    <w:name w:val="Heading 1 Char"/>
    <w:link w:val="Heading1"/>
    <w:uiPriority w:val="1"/>
    <w:rsid w:val="005B6103"/>
    <w:rPr>
      <w:rFonts w:ascii="Arial" w:eastAsia="Century Gothic" w:hAnsi="Arial" w:cs="Arial"/>
      <w:color w:val="808080" w:themeColor="background1" w:themeShade="80"/>
      <w:spacing w:val="2"/>
      <w:sz w:val="42"/>
      <w:szCs w:val="42"/>
    </w:rPr>
  </w:style>
  <w:style w:type="character" w:customStyle="1" w:styleId="Heading2Char">
    <w:name w:val="Heading 2 Char"/>
    <w:link w:val="Heading2"/>
    <w:uiPriority w:val="1"/>
    <w:rsid w:val="005B6103"/>
    <w:rPr>
      <w:rFonts w:ascii="Arial" w:eastAsia="Century Gothic" w:hAnsi="Arial" w:cs="Arial (Body)"/>
      <w:b/>
      <w:caps/>
      <w:color w:val="009CDE"/>
      <w:sz w:val="20"/>
      <w:szCs w:val="20"/>
    </w:rPr>
  </w:style>
  <w:style w:type="character" w:customStyle="1" w:styleId="Heading3Char">
    <w:name w:val="Heading 3 Char"/>
    <w:basedOn w:val="DefaultParagraphFont"/>
    <w:link w:val="Heading3"/>
    <w:uiPriority w:val="1"/>
    <w:rsid w:val="005B6103"/>
    <w:rPr>
      <w:rFonts w:ascii="Arial" w:eastAsiaTheme="majorEastAsia" w:hAnsi="Arial" w:cstheme="majorBidi"/>
      <w:caps/>
      <w:color w:val="707372"/>
      <w:sz w:val="20"/>
      <w:szCs w:val="20"/>
    </w:rPr>
  </w:style>
  <w:style w:type="character" w:customStyle="1" w:styleId="Heading4Char">
    <w:name w:val="Heading 4 Char"/>
    <w:basedOn w:val="DefaultParagraphFont"/>
    <w:link w:val="Heading4"/>
    <w:uiPriority w:val="1"/>
    <w:rsid w:val="004F3DA7"/>
    <w:rPr>
      <w:rFonts w:ascii="Arial" w:hAnsi="Arial" w:cs="Times New Roman"/>
      <w:b/>
      <w:bCs/>
      <w:i/>
      <w:sz w:val="20"/>
      <w:szCs w:val="28"/>
    </w:rPr>
  </w:style>
  <w:style w:type="character" w:customStyle="1" w:styleId="Heading5Char">
    <w:name w:val="Heading 5 Char"/>
    <w:basedOn w:val="DefaultParagraphFont"/>
    <w:link w:val="Heading5"/>
    <w:uiPriority w:val="13"/>
    <w:rsid w:val="004F3DA7"/>
    <w:rPr>
      <w:rFonts w:ascii="Arial" w:hAnsi="Arial" w:cs="Times New Roman"/>
      <w:bCs/>
      <w:i/>
      <w:iCs/>
      <w:sz w:val="20"/>
      <w:szCs w:val="26"/>
    </w:rPr>
  </w:style>
  <w:style w:type="character" w:customStyle="1" w:styleId="Heading6Char">
    <w:name w:val="Heading 6 Char"/>
    <w:basedOn w:val="DefaultParagraphFont"/>
    <w:link w:val="Heading6"/>
    <w:uiPriority w:val="8"/>
    <w:rsid w:val="008A3DEB"/>
    <w:rPr>
      <w:rFonts w:ascii="Times New Roman" w:hAnsi="Times New Roman" w:cs="Times New Roman"/>
      <w:bCs/>
      <w:sz w:val="24"/>
    </w:rPr>
  </w:style>
  <w:style w:type="character" w:customStyle="1" w:styleId="Heading7Char">
    <w:name w:val="Heading 7 Char"/>
    <w:basedOn w:val="DefaultParagraphFont"/>
    <w:link w:val="Heading7"/>
    <w:uiPriority w:val="8"/>
    <w:rsid w:val="008A3DEB"/>
    <w:rPr>
      <w:rFonts w:ascii="Times New Roman" w:hAnsi="Times New Roman" w:cs="Times New Roman"/>
      <w:sz w:val="24"/>
      <w:szCs w:val="24"/>
    </w:rPr>
  </w:style>
  <w:style w:type="character" w:customStyle="1" w:styleId="Heading8Char">
    <w:name w:val="Heading 8 Char"/>
    <w:basedOn w:val="DefaultParagraphFont"/>
    <w:link w:val="Heading8"/>
    <w:uiPriority w:val="8"/>
    <w:rsid w:val="008A3DEB"/>
    <w:rPr>
      <w:rFonts w:ascii="Times New Roman" w:hAnsi="Times New Roman" w:cs="Times New Roman"/>
      <w:iCs/>
      <w:sz w:val="24"/>
      <w:szCs w:val="24"/>
    </w:rPr>
  </w:style>
  <w:style w:type="character" w:customStyle="1" w:styleId="Heading9Char">
    <w:name w:val="Heading 9 Char"/>
    <w:basedOn w:val="DefaultParagraphFont"/>
    <w:link w:val="Heading9"/>
    <w:uiPriority w:val="8"/>
    <w:rsid w:val="008A3DEB"/>
    <w:rPr>
      <w:rFonts w:ascii="Times New Roman" w:hAnsi="Times New Roman" w:cs="Arial"/>
      <w:sz w:val="24"/>
    </w:rPr>
  </w:style>
  <w:style w:type="paragraph" w:customStyle="1" w:styleId="Indent">
    <w:name w:val="Indent"/>
    <w:basedOn w:val="Normal"/>
    <w:uiPriority w:val="8"/>
    <w:qFormat/>
    <w:rsid w:val="008A3DEB"/>
    <w:pPr>
      <w:ind w:left="720" w:hanging="720"/>
    </w:pPr>
  </w:style>
  <w:style w:type="paragraph" w:styleId="Index1">
    <w:name w:val="index 1"/>
    <w:basedOn w:val="Normal"/>
    <w:next w:val="Normal"/>
    <w:uiPriority w:val="8"/>
    <w:rsid w:val="008A3DEB"/>
    <w:pPr>
      <w:ind w:left="240" w:hanging="240"/>
    </w:pPr>
  </w:style>
  <w:style w:type="paragraph" w:styleId="Index2">
    <w:name w:val="index 2"/>
    <w:basedOn w:val="Normal"/>
    <w:next w:val="Normal"/>
    <w:uiPriority w:val="8"/>
    <w:rsid w:val="008A3DEB"/>
    <w:pPr>
      <w:ind w:left="480" w:hanging="240"/>
    </w:pPr>
  </w:style>
  <w:style w:type="paragraph" w:styleId="Index3">
    <w:name w:val="index 3"/>
    <w:basedOn w:val="Normal"/>
    <w:next w:val="Normal"/>
    <w:uiPriority w:val="8"/>
    <w:rsid w:val="008A3DEB"/>
    <w:pPr>
      <w:ind w:left="720" w:hanging="240"/>
    </w:pPr>
  </w:style>
  <w:style w:type="paragraph" w:styleId="Index4">
    <w:name w:val="index 4"/>
    <w:basedOn w:val="Normal"/>
    <w:next w:val="Normal"/>
    <w:uiPriority w:val="8"/>
    <w:rsid w:val="008A3DEB"/>
    <w:pPr>
      <w:ind w:left="960" w:hanging="240"/>
    </w:pPr>
  </w:style>
  <w:style w:type="paragraph" w:styleId="Index5">
    <w:name w:val="index 5"/>
    <w:basedOn w:val="Normal"/>
    <w:next w:val="Normal"/>
    <w:uiPriority w:val="8"/>
    <w:rsid w:val="008A3DEB"/>
    <w:pPr>
      <w:ind w:left="1200" w:hanging="240"/>
    </w:pPr>
  </w:style>
  <w:style w:type="paragraph" w:styleId="Index6">
    <w:name w:val="index 6"/>
    <w:basedOn w:val="Normal"/>
    <w:next w:val="Normal"/>
    <w:uiPriority w:val="8"/>
    <w:rsid w:val="008A3DEB"/>
    <w:pPr>
      <w:ind w:left="1440" w:hanging="240"/>
    </w:pPr>
  </w:style>
  <w:style w:type="paragraph" w:styleId="Index7">
    <w:name w:val="index 7"/>
    <w:basedOn w:val="Normal"/>
    <w:next w:val="Normal"/>
    <w:uiPriority w:val="8"/>
    <w:rsid w:val="008A3DEB"/>
    <w:pPr>
      <w:ind w:left="1680" w:hanging="240"/>
    </w:pPr>
  </w:style>
  <w:style w:type="paragraph" w:styleId="Index8">
    <w:name w:val="index 8"/>
    <w:basedOn w:val="Normal"/>
    <w:next w:val="Normal"/>
    <w:uiPriority w:val="8"/>
    <w:rsid w:val="008A3DEB"/>
    <w:pPr>
      <w:ind w:left="1920" w:hanging="240"/>
    </w:pPr>
  </w:style>
  <w:style w:type="paragraph" w:styleId="Index9">
    <w:name w:val="index 9"/>
    <w:basedOn w:val="Normal"/>
    <w:next w:val="Normal"/>
    <w:uiPriority w:val="8"/>
    <w:rsid w:val="008A3DEB"/>
    <w:pPr>
      <w:ind w:left="2160" w:hanging="240"/>
    </w:pPr>
  </w:style>
  <w:style w:type="paragraph" w:styleId="ListBullet">
    <w:name w:val="List Bullet"/>
    <w:basedOn w:val="Normal"/>
    <w:uiPriority w:val="5"/>
    <w:qFormat/>
    <w:rsid w:val="00807E50"/>
    <w:pPr>
      <w:numPr>
        <w:numId w:val="18"/>
      </w:numPr>
    </w:pPr>
  </w:style>
  <w:style w:type="paragraph" w:styleId="ListBullet2">
    <w:name w:val="List Bullet 2"/>
    <w:basedOn w:val="Normal"/>
    <w:uiPriority w:val="8"/>
    <w:rsid w:val="008A3DEB"/>
    <w:pPr>
      <w:numPr>
        <w:numId w:val="6"/>
      </w:numPr>
    </w:pPr>
  </w:style>
  <w:style w:type="paragraph" w:styleId="ListBullet3">
    <w:name w:val="List Bullet 3"/>
    <w:basedOn w:val="Normal"/>
    <w:uiPriority w:val="8"/>
    <w:rsid w:val="008A3DEB"/>
    <w:pPr>
      <w:numPr>
        <w:numId w:val="8"/>
      </w:numPr>
    </w:pPr>
  </w:style>
  <w:style w:type="paragraph" w:styleId="ListBullet4">
    <w:name w:val="List Bullet 4"/>
    <w:basedOn w:val="Normal"/>
    <w:uiPriority w:val="8"/>
    <w:rsid w:val="008A3DEB"/>
    <w:pPr>
      <w:numPr>
        <w:numId w:val="10"/>
      </w:numPr>
    </w:pPr>
  </w:style>
  <w:style w:type="paragraph" w:styleId="ListBullet5">
    <w:name w:val="List Bullet 5"/>
    <w:basedOn w:val="Normal"/>
    <w:uiPriority w:val="8"/>
    <w:rsid w:val="008A3DEB"/>
    <w:pPr>
      <w:numPr>
        <w:numId w:val="12"/>
      </w:numPr>
    </w:pPr>
  </w:style>
  <w:style w:type="paragraph" w:styleId="ListNumber">
    <w:name w:val="List Number"/>
    <w:basedOn w:val="Normal"/>
    <w:uiPriority w:val="8"/>
    <w:rsid w:val="008A3DEB"/>
    <w:pPr>
      <w:numPr>
        <w:numId w:val="14"/>
      </w:numPr>
      <w:contextualSpacing/>
    </w:pPr>
  </w:style>
  <w:style w:type="paragraph" w:styleId="ListParagraph">
    <w:name w:val="List Paragraph"/>
    <w:basedOn w:val="Normal"/>
    <w:uiPriority w:val="3"/>
    <w:qFormat/>
    <w:rsid w:val="00807E50"/>
    <w:pPr>
      <w:numPr>
        <w:numId w:val="17"/>
      </w:numPr>
      <w:snapToGrid w:val="0"/>
      <w:contextualSpacing/>
    </w:pPr>
    <w:rPr>
      <w:rFonts w:eastAsia="Century Gothic" w:cs="Arial"/>
      <w:color w:val="000000" w:themeColor="text1"/>
      <w:szCs w:val="22"/>
    </w:rPr>
  </w:style>
  <w:style w:type="paragraph" w:customStyle="1" w:styleId="ParagraphNumbering">
    <w:name w:val="Paragraph Numbering"/>
    <w:basedOn w:val="Normal"/>
    <w:uiPriority w:val="3"/>
    <w:qFormat/>
    <w:rsid w:val="00BB45B2"/>
    <w:pPr>
      <w:numPr>
        <w:numId w:val="15"/>
      </w:numPr>
    </w:pPr>
  </w:style>
  <w:style w:type="paragraph" w:styleId="Title">
    <w:name w:val="Title"/>
    <w:basedOn w:val="Normal"/>
    <w:link w:val="TitleChar"/>
    <w:uiPriority w:val="8"/>
    <w:rsid w:val="008A3DEB"/>
    <w:pPr>
      <w:spacing w:before="240" w:after="60"/>
      <w:jc w:val="center"/>
      <w:outlineLvl w:val="0"/>
    </w:pPr>
    <w:rPr>
      <w:rFonts w:cs="Arial"/>
      <w:b/>
      <w:bCs/>
      <w:kern w:val="28"/>
      <w:sz w:val="32"/>
      <w:szCs w:val="32"/>
    </w:rPr>
  </w:style>
  <w:style w:type="character" w:customStyle="1" w:styleId="TitleChar">
    <w:name w:val="Title Char"/>
    <w:basedOn w:val="DefaultParagraphFont"/>
    <w:link w:val="Title"/>
    <w:uiPriority w:val="8"/>
    <w:rsid w:val="008A3DEB"/>
    <w:rPr>
      <w:rFonts w:ascii="Arial" w:hAnsi="Arial" w:cs="Arial"/>
      <w:b/>
      <w:bCs/>
      <w:kern w:val="28"/>
      <w:sz w:val="32"/>
      <w:szCs w:val="32"/>
    </w:rPr>
  </w:style>
  <w:style w:type="paragraph" w:styleId="TOC1">
    <w:name w:val="toc 1"/>
    <w:basedOn w:val="Normal"/>
    <w:next w:val="Normal"/>
    <w:uiPriority w:val="8"/>
    <w:rsid w:val="008A3DEB"/>
  </w:style>
  <w:style w:type="paragraph" w:styleId="TOC2">
    <w:name w:val="toc 2"/>
    <w:basedOn w:val="Normal"/>
    <w:next w:val="Normal"/>
    <w:uiPriority w:val="8"/>
    <w:rsid w:val="008A3DEB"/>
    <w:pPr>
      <w:ind w:left="240"/>
    </w:pPr>
  </w:style>
  <w:style w:type="paragraph" w:styleId="TOC3">
    <w:name w:val="toc 3"/>
    <w:basedOn w:val="Normal"/>
    <w:next w:val="Normal"/>
    <w:uiPriority w:val="8"/>
    <w:rsid w:val="008A3DEB"/>
    <w:pPr>
      <w:ind w:left="480"/>
    </w:pPr>
  </w:style>
  <w:style w:type="paragraph" w:styleId="TOC4">
    <w:name w:val="toc 4"/>
    <w:basedOn w:val="Normal"/>
    <w:next w:val="Normal"/>
    <w:uiPriority w:val="8"/>
    <w:rsid w:val="008A3DEB"/>
    <w:pPr>
      <w:ind w:left="720"/>
    </w:pPr>
  </w:style>
  <w:style w:type="paragraph" w:styleId="TOC5">
    <w:name w:val="toc 5"/>
    <w:basedOn w:val="Normal"/>
    <w:next w:val="Normal"/>
    <w:uiPriority w:val="8"/>
    <w:rsid w:val="008A3DEB"/>
    <w:pPr>
      <w:ind w:left="960"/>
    </w:pPr>
  </w:style>
  <w:style w:type="paragraph" w:styleId="TOC6">
    <w:name w:val="toc 6"/>
    <w:basedOn w:val="Normal"/>
    <w:next w:val="Normal"/>
    <w:uiPriority w:val="8"/>
    <w:rsid w:val="008A3DEB"/>
    <w:pPr>
      <w:ind w:left="1200"/>
    </w:pPr>
  </w:style>
  <w:style w:type="paragraph" w:styleId="TOC7">
    <w:name w:val="toc 7"/>
    <w:basedOn w:val="Normal"/>
    <w:next w:val="Normal"/>
    <w:uiPriority w:val="8"/>
    <w:rsid w:val="008A3DEB"/>
    <w:pPr>
      <w:ind w:left="1440"/>
    </w:pPr>
  </w:style>
  <w:style w:type="paragraph" w:styleId="TOC8">
    <w:name w:val="toc 8"/>
    <w:basedOn w:val="Normal"/>
    <w:next w:val="Normal"/>
    <w:uiPriority w:val="8"/>
    <w:rsid w:val="008A3DEB"/>
    <w:pPr>
      <w:ind w:left="1680"/>
    </w:pPr>
  </w:style>
  <w:style w:type="paragraph" w:styleId="TOC9">
    <w:name w:val="toc 9"/>
    <w:basedOn w:val="Normal"/>
    <w:next w:val="Normal"/>
    <w:uiPriority w:val="8"/>
    <w:rsid w:val="008A3DEB"/>
    <w:pPr>
      <w:ind w:left="1920"/>
    </w:pPr>
  </w:style>
  <w:style w:type="paragraph" w:customStyle="1" w:styleId="UnNumberedHeading1">
    <w:name w:val="UnNumbered Heading 1"/>
    <w:basedOn w:val="Normal"/>
    <w:next w:val="Normal"/>
    <w:uiPriority w:val="8"/>
    <w:rsid w:val="008A3DEB"/>
    <w:pPr>
      <w:jc w:val="center"/>
    </w:pPr>
    <w:rPr>
      <w:b/>
      <w:smallCaps/>
    </w:rPr>
  </w:style>
  <w:style w:type="character" w:styleId="PageNumber">
    <w:name w:val="page number"/>
    <w:basedOn w:val="DefaultParagraphFont"/>
    <w:uiPriority w:val="99"/>
    <w:semiHidden/>
    <w:unhideWhenUsed/>
    <w:rsid w:val="005F722E"/>
  </w:style>
  <w:style w:type="paragraph" w:customStyle="1" w:styleId="Objective">
    <w:name w:val="Objective"/>
    <w:basedOn w:val="Normal"/>
    <w:qFormat/>
    <w:rsid w:val="00A85FFB"/>
    <w:pPr>
      <w:pBdr>
        <w:top w:val="single" w:sz="8" w:space="10" w:color="F2F2F1"/>
        <w:left w:val="single" w:sz="8" w:space="10" w:color="F2F2F1"/>
        <w:bottom w:val="single" w:sz="8" w:space="6" w:color="F2F2F1"/>
        <w:right w:val="single" w:sz="8" w:space="10" w:color="F2F2F1"/>
      </w:pBdr>
      <w:shd w:val="clear" w:color="auto" w:fill="F2F2F1"/>
      <w:snapToGrid w:val="0"/>
      <w:ind w:left="200" w:right="200"/>
    </w:pPr>
    <w:rPr>
      <w:rFonts w:eastAsia="Century Gothic" w:cs="Arial"/>
      <w:color w:val="000000" w:themeColor="text1"/>
      <w:szCs w:val="22"/>
    </w:rPr>
  </w:style>
  <w:style w:type="character" w:customStyle="1" w:styleId="RegularDKB">
    <w:name w:val="Regular DKB"/>
    <w:uiPriority w:val="2"/>
    <w:qFormat/>
    <w:rsid w:val="005B6103"/>
    <w:rPr>
      <w:color w:val="004C97" w:themeColor="text2"/>
    </w:rPr>
  </w:style>
  <w:style w:type="character" w:customStyle="1" w:styleId="StrongDKB">
    <w:name w:val="Strong DKB"/>
    <w:uiPriority w:val="2"/>
    <w:qFormat/>
    <w:rsid w:val="005B6103"/>
    <w:rPr>
      <w:rFonts w:ascii="Arial Black" w:hAnsi="Arial Black"/>
      <w:b w:val="0"/>
      <w:bCs/>
      <w:i w:val="0"/>
      <w:color w:val="004C97" w:themeColor="text2"/>
    </w:rPr>
  </w:style>
  <w:style w:type="character" w:customStyle="1" w:styleId="StrongMDB">
    <w:name w:val="Strong MDB"/>
    <w:uiPriority w:val="2"/>
    <w:qFormat/>
    <w:rsid w:val="005B6103"/>
    <w:rPr>
      <w:b/>
      <w:bCs/>
      <w:color w:val="009CDE" w:themeColor="accent1"/>
    </w:rPr>
  </w:style>
  <w:style w:type="table" w:styleId="TableGrid">
    <w:name w:val="Table Grid"/>
    <w:basedOn w:val="TableNormal"/>
    <w:uiPriority w:val="39"/>
    <w:rsid w:val="008C7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numbering0">
    <w:name w:val="paragraphnumbering"/>
    <w:basedOn w:val="Normal"/>
    <w:rsid w:val="008C7A71"/>
    <w:pPr>
      <w:spacing w:before="100" w:beforeAutospacing="1" w:after="100" w:afterAutospacing="1" w:line="240" w:lineRule="auto"/>
    </w:pPr>
    <w:rPr>
      <w:rFonts w:ascii="Times New Roman" w:hAnsi="Times New Roman"/>
      <w:sz w:val="24"/>
    </w:rPr>
  </w:style>
  <w:style w:type="character" w:styleId="Strong">
    <w:name w:val="Strong"/>
    <w:basedOn w:val="DefaultParagraphFont"/>
    <w:uiPriority w:val="22"/>
    <w:qFormat/>
    <w:rsid w:val="008C7A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1217890">
      <w:bodyDiv w:val="1"/>
      <w:marLeft w:val="0"/>
      <w:marRight w:val="0"/>
      <w:marTop w:val="0"/>
      <w:marBottom w:val="0"/>
      <w:divBdr>
        <w:top w:val="none" w:sz="0" w:space="0" w:color="auto"/>
        <w:left w:val="none" w:sz="0" w:space="0" w:color="auto"/>
        <w:bottom w:val="none" w:sz="0" w:space="0" w:color="auto"/>
        <w:right w:val="none" w:sz="0" w:space="0" w:color="auto"/>
      </w:divBdr>
    </w:div>
    <w:div w:id="1609459264">
      <w:bodyDiv w:val="1"/>
      <w:marLeft w:val="0"/>
      <w:marRight w:val="0"/>
      <w:marTop w:val="0"/>
      <w:marBottom w:val="0"/>
      <w:divBdr>
        <w:top w:val="none" w:sz="0" w:space="0" w:color="auto"/>
        <w:left w:val="none" w:sz="0" w:space="0" w:color="auto"/>
        <w:bottom w:val="none" w:sz="0" w:space="0" w:color="auto"/>
        <w:right w:val="none" w:sz="0" w:space="0" w:color="auto"/>
      </w:divBdr>
    </w:div>
    <w:div w:id="183116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f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Custom Design">
  <a:themeElements>
    <a:clrScheme name="IMF Colors V2">
      <a:dk1>
        <a:srgbClr val="000000"/>
      </a:dk1>
      <a:lt1>
        <a:srgbClr val="FFFFFF"/>
      </a:lt1>
      <a:dk2>
        <a:srgbClr val="004C97"/>
      </a:dk2>
      <a:lt2>
        <a:srgbClr val="CAEDFE"/>
      </a:lt2>
      <a:accent1>
        <a:srgbClr val="009CDE"/>
      </a:accent1>
      <a:accent2>
        <a:srgbClr val="F2A900"/>
      </a:accent2>
      <a:accent3>
        <a:srgbClr val="8031A7"/>
      </a:accent3>
      <a:accent4>
        <a:srgbClr val="DA291C"/>
      </a:accent4>
      <a:accent5>
        <a:srgbClr val="78BE20"/>
      </a:accent5>
      <a:accent6>
        <a:srgbClr val="FF8200"/>
      </a:accent6>
      <a:hlink>
        <a:srgbClr val="009CDE"/>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Fund Blue">
      <a:srgbClr val="004C97"/>
    </a:custClr>
    <a:custClr name="Azure">
      <a:srgbClr val="009CDE"/>
    </a:custClr>
    <a:custClr name="Gold">
      <a:srgbClr val="F2A900"/>
    </a:custClr>
    <a:custClr name="Purple">
      <a:srgbClr val="8031A7"/>
    </a:custClr>
    <a:custClr name="Red">
      <a:srgbClr val="DA291C"/>
    </a:custClr>
    <a:custClr name="Green">
      <a:srgbClr val="78BE20"/>
    </a:custClr>
    <a:custClr name="Orange">
      <a:srgbClr val="FF8200"/>
    </a:custClr>
    <a:custClr name="Dark Teal">
      <a:srgbClr val="00B0B9"/>
    </a:custClr>
    <a:custClr name="Dark Green">
      <a:srgbClr val="658D1B"/>
    </a:custClr>
    <a:custClr name="Dark Orange">
      <a:srgbClr val="E35205"/>
    </a:custClr>
    <a:custClr name="Plum">
      <a:srgbClr val="910048"/>
    </a:custClr>
    <a:custClr name="Slate">
      <a:srgbClr val="5E8AB4"/>
    </a:custClr>
    <a:custClr name="Lapis">
      <a:srgbClr val="407EC9"/>
    </a:custClr>
    <a:custClr name="Dark Gray">
      <a:srgbClr val="707372"/>
    </a:custClr>
    <a:custClr name="Graphite">
      <a:srgbClr val="6E6259"/>
    </a:custClr>
    <a:custClr name="Light Gray">
      <a:srgbClr val="B1B3B3"/>
    </a:custClr>
    <a:custClr name="Aubergine">
      <a:srgbClr val="001E60"/>
    </a:custClr>
  </a:custClrLst>
  <a:extLst>
    <a:ext uri="{05A4C25C-085E-4340-85A3-A5531E510DB2}">
      <thm15:themeFamily xmlns:thm15="http://schemas.microsoft.com/office/thememl/2012/main" name="IMF_PresentationTemplate-General.potx" id="{690FEF46-D631-674C-A5C5-50E70E85612A}" vid="{E36708C0-345E-2E4E-8E24-1157AE545E66}"/>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750</Words>
  <Characters>4275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Thangaraj, Joan</dc:creator>
  <cp:keywords/>
  <dc:description/>
  <cp:lastModifiedBy>Thangaraj, Joan</cp:lastModifiedBy>
  <cp:revision>2</cp:revision>
  <dcterms:created xsi:type="dcterms:W3CDTF">2021-09-30T00:40:00Z</dcterms:created>
  <dcterms:modified xsi:type="dcterms:W3CDTF">2021-09-30T00:40:00Z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c07ed86-5dc5-4593-ad03-a8684b843815_Enabled">
    <vt:lpwstr>true</vt:lpwstr>
  </property>
  <property fmtid="{D5CDD505-2E9C-101B-9397-08002B2CF9AE}" pid="3" name="MSIP_Label_0c07ed86-5dc5-4593-ad03-a8684b843815_SetDate">
    <vt:lpwstr>2021-09-29T14:22:52Z</vt:lpwstr>
  </property>
  <property fmtid="{D5CDD505-2E9C-101B-9397-08002B2CF9AE}" pid="4" name="MSIP_Label_0c07ed86-5dc5-4593-ad03-a8684b843815_Method">
    <vt:lpwstr>Standard</vt:lpwstr>
  </property>
  <property fmtid="{D5CDD505-2E9C-101B-9397-08002B2CF9AE}" pid="5" name="MSIP_Label_0c07ed86-5dc5-4593-ad03-a8684b843815_Name">
    <vt:lpwstr>0c07ed86-5dc5-4593-ad03-a8684b843815</vt:lpwstr>
  </property>
  <property fmtid="{D5CDD505-2E9C-101B-9397-08002B2CF9AE}" pid="6" name="MSIP_Label_0c07ed86-5dc5-4593-ad03-a8684b843815_SiteId">
    <vt:lpwstr>8085fa43-302e-45bd-b171-a6648c3b6be7</vt:lpwstr>
  </property>
  <property fmtid="{D5CDD505-2E9C-101B-9397-08002B2CF9AE}" pid="7" name="MSIP_Label_0c07ed86-5dc5-4593-ad03-a8684b843815_ActionId">
    <vt:lpwstr>8c3e7f43-63a2-4913-b6d4-4ed0a4fe046b</vt:lpwstr>
  </property>
  <property fmtid="{D5CDD505-2E9C-101B-9397-08002B2CF9AE}" pid="8" name="MSIP_Label_0c07ed86-5dc5-4593-ad03-a8684b843815_ContentBits">
    <vt:lpwstr>0</vt:lpwstr>
  </property>
</Properties>
</file>